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7DBA0" w14:textId="150F1F24" w:rsidR="00B02A22" w:rsidRDefault="00B02A22">
      <w:r>
        <w:rPr>
          <w:noProof/>
        </w:rPr>
        <mc:AlternateContent>
          <mc:Choice Requires="wps">
            <w:drawing>
              <wp:anchor distT="0" distB="0" distL="114300" distR="114300" simplePos="0" relativeHeight="251659264" behindDoc="0" locked="0" layoutInCell="1" allowOverlap="1" wp14:anchorId="214A730F" wp14:editId="26EF9225">
                <wp:simplePos x="0" y="0"/>
                <wp:positionH relativeFrom="column">
                  <wp:posOffset>1376680</wp:posOffset>
                </wp:positionH>
                <wp:positionV relativeFrom="paragraph">
                  <wp:posOffset>-604520</wp:posOffset>
                </wp:positionV>
                <wp:extent cx="4744720" cy="12382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744720" cy="1238250"/>
                        </a:xfrm>
                        <a:prstGeom prst="rect">
                          <a:avLst/>
                        </a:prstGeom>
                        <a:solidFill>
                          <a:schemeClr val="lt1"/>
                        </a:solidFill>
                        <a:ln w="6350">
                          <a:noFill/>
                        </a:ln>
                      </wps:spPr>
                      <wps:txbx>
                        <w:txbxContent>
                          <w:p w14:paraId="111BD14C" w14:textId="77777777" w:rsidR="00672BCF" w:rsidRPr="00971A5D" w:rsidRDefault="00672BCF" w:rsidP="003D6117">
                            <w:pPr>
                              <w:shd w:val="clear" w:color="auto" w:fill="E2EFD9" w:themeFill="accent6" w:themeFillTint="33"/>
                              <w:jc w:val="center"/>
                              <w:rPr>
                                <w:rFonts w:ascii="Arial Black" w:hAnsi="Arial Black"/>
                                <w:b/>
                                <w:bCs/>
                                <w:color w:val="4472C4" w:themeColor="accent1"/>
                                <w:sz w:val="32"/>
                                <w:szCs w:val="32"/>
                              </w:rPr>
                            </w:pPr>
                            <w:r w:rsidRPr="00971A5D">
                              <w:rPr>
                                <w:rFonts w:ascii="Arial Black" w:hAnsi="Arial Black"/>
                                <w:b/>
                                <w:bCs/>
                                <w:color w:val="4472C4" w:themeColor="accent1"/>
                                <w:sz w:val="32"/>
                                <w:szCs w:val="32"/>
                              </w:rPr>
                              <w:t>Élections à la CNRACL</w:t>
                            </w:r>
                          </w:p>
                          <w:p w14:paraId="7338FD6A" w14:textId="4D4C05C0" w:rsidR="00055CDB" w:rsidRPr="00971A5D" w:rsidRDefault="00055CDB" w:rsidP="003D6117">
                            <w:pPr>
                              <w:shd w:val="clear" w:color="auto" w:fill="E2EFD9" w:themeFill="accent6" w:themeFillTint="33"/>
                              <w:jc w:val="center"/>
                              <w:rPr>
                                <w:rFonts w:ascii="Arial Black" w:hAnsi="Arial Black"/>
                                <w:b/>
                                <w:bCs/>
                                <w:color w:val="4472C4" w:themeColor="accent1"/>
                                <w:sz w:val="32"/>
                                <w:szCs w:val="32"/>
                              </w:rPr>
                            </w:pPr>
                            <w:r w:rsidRPr="00971A5D">
                              <w:rPr>
                                <w:rFonts w:ascii="Arial Black" w:hAnsi="Arial Black"/>
                                <w:b/>
                                <w:bCs/>
                                <w:color w:val="4472C4" w:themeColor="accent1"/>
                                <w:sz w:val="32"/>
                                <w:szCs w:val="32"/>
                              </w:rPr>
                              <w:t>SECTION NATIONALE DES RETRAIT</w:t>
                            </w:r>
                            <w:r w:rsidR="00971A5D">
                              <w:rPr>
                                <w:rFonts w:ascii="Arial Black" w:hAnsi="Arial Black"/>
                                <w:b/>
                                <w:bCs/>
                                <w:color w:val="4472C4" w:themeColor="accent1"/>
                                <w:sz w:val="32"/>
                                <w:szCs w:val="32"/>
                              </w:rPr>
                              <w:t>É</w:t>
                            </w:r>
                            <w:r w:rsidRPr="00971A5D">
                              <w:rPr>
                                <w:rFonts w:ascii="Arial Black" w:hAnsi="Arial Black"/>
                                <w:b/>
                                <w:bCs/>
                                <w:color w:val="4472C4" w:themeColor="accent1"/>
                                <w:sz w:val="32"/>
                                <w:szCs w:val="32"/>
                              </w:rPr>
                              <w:t>S</w:t>
                            </w:r>
                          </w:p>
                          <w:p w14:paraId="6C5EBD2C" w14:textId="6DF1F572" w:rsidR="00672BCF" w:rsidRPr="00971A5D" w:rsidRDefault="00055CDB" w:rsidP="003D6117">
                            <w:pPr>
                              <w:shd w:val="clear" w:color="auto" w:fill="E2EFD9" w:themeFill="accent6" w:themeFillTint="33"/>
                              <w:jc w:val="center"/>
                              <w:rPr>
                                <w:rFonts w:ascii="Arial Black" w:hAnsi="Arial Black"/>
                                <w:b/>
                                <w:bCs/>
                                <w:color w:val="4472C4" w:themeColor="accent1"/>
                                <w:sz w:val="32"/>
                                <w:szCs w:val="32"/>
                              </w:rPr>
                            </w:pPr>
                            <w:r w:rsidRPr="00971A5D">
                              <w:rPr>
                                <w:rFonts w:ascii="Arial Black" w:hAnsi="Arial Black"/>
                                <w:b/>
                                <w:bCs/>
                                <w:color w:val="4472C4" w:themeColor="accent1"/>
                                <w:sz w:val="32"/>
                                <w:szCs w:val="32"/>
                              </w:rPr>
                              <w:t>Circulaire n°</w:t>
                            </w:r>
                            <w:r w:rsidR="009665E8">
                              <w:rPr>
                                <w:rFonts w:ascii="Arial Black" w:hAnsi="Arial Black"/>
                                <w:b/>
                                <w:bCs/>
                                <w:color w:val="4472C4" w:themeColor="accent1"/>
                                <w:sz w:val="32"/>
                                <w:szCs w:val="32"/>
                              </w:rPr>
                              <w:t>3</w:t>
                            </w:r>
                            <w:r w:rsidRPr="00971A5D">
                              <w:rPr>
                                <w:rFonts w:ascii="Arial Black" w:hAnsi="Arial Black"/>
                                <w:b/>
                                <w:bCs/>
                                <w:color w:val="4472C4" w:themeColor="accent1"/>
                                <w:sz w:val="32"/>
                                <w:szCs w:val="32"/>
                              </w:rPr>
                              <w:t xml:space="preserve"> (</w:t>
                            </w:r>
                            <w:r w:rsidR="009665E8">
                              <w:rPr>
                                <w:rFonts w:ascii="Arial Black" w:hAnsi="Arial Black"/>
                                <w:b/>
                                <w:bCs/>
                                <w:color w:val="4472C4" w:themeColor="accent1"/>
                                <w:sz w:val="32"/>
                                <w:szCs w:val="32"/>
                              </w:rPr>
                              <w:t>Retraités</w:t>
                            </w:r>
                            <w:r w:rsidRPr="00971A5D">
                              <w:rPr>
                                <w:rFonts w:ascii="Arial Black" w:hAnsi="Arial Black"/>
                                <w:b/>
                                <w:bCs/>
                                <w:color w:val="4472C4" w:themeColor="accent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A730F" id="_x0000_t202" coordsize="21600,21600" o:spt="202" path="m,l,21600r21600,l21600,xe">
                <v:stroke joinstyle="miter"/>
                <v:path gradientshapeok="t" o:connecttype="rect"/>
              </v:shapetype>
              <v:shape id="Zone de texte 1" o:spid="_x0000_s1026" type="#_x0000_t202" style="position:absolute;margin-left:108.4pt;margin-top:-47.6pt;width:373.6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" fillcolor="white [3201]" stroked="f" strokeweight=".5pt">
                <v:textbox>
                  <w:txbxContent>
                    <w:p w14:paraId="111BD14C" w14:textId="77777777" w:rsidR="00672BCF" w:rsidRPr="00971A5D" w:rsidRDefault="00672BCF" w:rsidP="003D6117">
                      <w:pPr>
                        <w:shd w:val="clear" w:color="auto" w:fill="E2EFD9" w:themeFill="accent6" w:themeFillTint="33"/>
                        <w:jc w:val="center"/>
                        <w:rPr>
                          <w:rFonts w:ascii="Arial Black" w:hAnsi="Arial Black"/>
                          <w:b/>
                          <w:bCs/>
                          <w:color w:val="4472C4" w:themeColor="accent1"/>
                          <w:sz w:val="32"/>
                          <w:szCs w:val="32"/>
                        </w:rPr>
                      </w:pPr>
                      <w:r w:rsidRPr="00971A5D">
                        <w:rPr>
                          <w:rFonts w:ascii="Arial Black" w:hAnsi="Arial Black"/>
                          <w:b/>
                          <w:bCs/>
                          <w:color w:val="4472C4" w:themeColor="accent1"/>
                          <w:sz w:val="32"/>
                          <w:szCs w:val="32"/>
                        </w:rPr>
                        <w:t>Élections à la CNRACL</w:t>
                      </w:r>
                    </w:p>
                    <w:p w14:paraId="7338FD6A" w14:textId="4D4C05C0" w:rsidR="00055CDB" w:rsidRPr="00971A5D" w:rsidRDefault="00055CDB" w:rsidP="003D6117">
                      <w:pPr>
                        <w:shd w:val="clear" w:color="auto" w:fill="E2EFD9" w:themeFill="accent6" w:themeFillTint="33"/>
                        <w:jc w:val="center"/>
                        <w:rPr>
                          <w:rFonts w:ascii="Arial Black" w:hAnsi="Arial Black"/>
                          <w:b/>
                          <w:bCs/>
                          <w:color w:val="4472C4" w:themeColor="accent1"/>
                          <w:sz w:val="32"/>
                          <w:szCs w:val="32"/>
                        </w:rPr>
                      </w:pPr>
                      <w:r w:rsidRPr="00971A5D">
                        <w:rPr>
                          <w:rFonts w:ascii="Arial Black" w:hAnsi="Arial Black"/>
                          <w:b/>
                          <w:bCs/>
                          <w:color w:val="4472C4" w:themeColor="accent1"/>
                          <w:sz w:val="32"/>
                          <w:szCs w:val="32"/>
                        </w:rPr>
                        <w:t>SECTION NATIONALE DES RETRAIT</w:t>
                      </w:r>
                      <w:r w:rsidR="00971A5D">
                        <w:rPr>
                          <w:rFonts w:ascii="Arial Black" w:hAnsi="Arial Black"/>
                          <w:b/>
                          <w:bCs/>
                          <w:color w:val="4472C4" w:themeColor="accent1"/>
                          <w:sz w:val="32"/>
                          <w:szCs w:val="32"/>
                        </w:rPr>
                        <w:t>É</w:t>
                      </w:r>
                      <w:r w:rsidRPr="00971A5D">
                        <w:rPr>
                          <w:rFonts w:ascii="Arial Black" w:hAnsi="Arial Black"/>
                          <w:b/>
                          <w:bCs/>
                          <w:color w:val="4472C4" w:themeColor="accent1"/>
                          <w:sz w:val="32"/>
                          <w:szCs w:val="32"/>
                        </w:rPr>
                        <w:t>S</w:t>
                      </w:r>
                    </w:p>
                    <w:p w14:paraId="6C5EBD2C" w14:textId="6DF1F572" w:rsidR="00672BCF" w:rsidRPr="00971A5D" w:rsidRDefault="00055CDB" w:rsidP="003D6117">
                      <w:pPr>
                        <w:shd w:val="clear" w:color="auto" w:fill="E2EFD9" w:themeFill="accent6" w:themeFillTint="33"/>
                        <w:jc w:val="center"/>
                        <w:rPr>
                          <w:rFonts w:ascii="Arial Black" w:hAnsi="Arial Black"/>
                          <w:b/>
                          <w:bCs/>
                          <w:color w:val="4472C4" w:themeColor="accent1"/>
                          <w:sz w:val="32"/>
                          <w:szCs w:val="32"/>
                        </w:rPr>
                      </w:pPr>
                      <w:r w:rsidRPr="00971A5D">
                        <w:rPr>
                          <w:rFonts w:ascii="Arial Black" w:hAnsi="Arial Black"/>
                          <w:b/>
                          <w:bCs/>
                          <w:color w:val="4472C4" w:themeColor="accent1"/>
                          <w:sz w:val="32"/>
                          <w:szCs w:val="32"/>
                        </w:rPr>
                        <w:t>Circulaire n°</w:t>
                      </w:r>
                      <w:r w:rsidR="009665E8">
                        <w:rPr>
                          <w:rFonts w:ascii="Arial Black" w:hAnsi="Arial Black"/>
                          <w:b/>
                          <w:bCs/>
                          <w:color w:val="4472C4" w:themeColor="accent1"/>
                          <w:sz w:val="32"/>
                          <w:szCs w:val="32"/>
                        </w:rPr>
                        <w:t>3</w:t>
                      </w:r>
                      <w:r w:rsidRPr="00971A5D">
                        <w:rPr>
                          <w:rFonts w:ascii="Arial Black" w:hAnsi="Arial Black"/>
                          <w:b/>
                          <w:bCs/>
                          <w:color w:val="4472C4" w:themeColor="accent1"/>
                          <w:sz w:val="32"/>
                          <w:szCs w:val="32"/>
                        </w:rPr>
                        <w:t xml:space="preserve"> (</w:t>
                      </w:r>
                      <w:r w:rsidR="009665E8">
                        <w:rPr>
                          <w:rFonts w:ascii="Arial Black" w:hAnsi="Arial Black"/>
                          <w:b/>
                          <w:bCs/>
                          <w:color w:val="4472C4" w:themeColor="accent1"/>
                          <w:sz w:val="32"/>
                          <w:szCs w:val="32"/>
                        </w:rPr>
                        <w:t>Retraités</w:t>
                      </w:r>
                      <w:r w:rsidRPr="00971A5D">
                        <w:rPr>
                          <w:rFonts w:ascii="Arial Black" w:hAnsi="Arial Black"/>
                          <w:b/>
                          <w:bCs/>
                          <w:color w:val="4472C4" w:themeColor="accent1"/>
                          <w:sz w:val="32"/>
                          <w:szCs w:val="32"/>
                        </w:rPr>
                        <w:t>)</w:t>
                      </w:r>
                    </w:p>
                  </w:txbxContent>
                </v:textbox>
              </v:shape>
            </w:pict>
          </mc:Fallback>
        </mc:AlternateContent>
      </w:r>
      <w:r w:rsidRPr="00B02A22">
        <w:rPr>
          <w:rFonts w:ascii="Cambria" w:eastAsia="Cambria" w:hAnsi="Cambria" w:cs="Times New Roman"/>
          <w:noProof/>
        </w:rPr>
        <w:drawing>
          <wp:anchor distT="0" distB="0" distL="114300" distR="114300" simplePos="0" relativeHeight="251660288" behindDoc="1" locked="0" layoutInCell="1" allowOverlap="1" wp14:anchorId="650EED7A" wp14:editId="234AD5EB">
            <wp:simplePos x="0" y="0"/>
            <wp:positionH relativeFrom="column">
              <wp:posOffset>-461645</wp:posOffset>
            </wp:positionH>
            <wp:positionV relativeFrom="paragraph">
              <wp:posOffset>-732155</wp:posOffset>
            </wp:positionV>
            <wp:extent cx="1485900" cy="1485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FA439" w14:textId="63CA1262" w:rsidR="00B02A22" w:rsidRDefault="00B02A22"/>
    <w:p w14:paraId="06EBB1C8" w14:textId="77777777" w:rsidR="00B02A22" w:rsidRDefault="00B02A22"/>
    <w:p w14:paraId="08B93E16" w14:textId="314A34AF" w:rsidR="00B02A22" w:rsidRPr="00B02A22" w:rsidRDefault="00B02A22" w:rsidP="00B02A22">
      <w:pPr>
        <w:ind w:left="-709"/>
        <w:rPr>
          <w:rFonts w:ascii="Cambria" w:eastAsia="Cambria" w:hAnsi="Cambria" w:cs="Times New Roman"/>
        </w:rPr>
      </w:pPr>
    </w:p>
    <w:p w14:paraId="458F8086" w14:textId="77777777" w:rsidR="00B02A22" w:rsidRPr="00B02A22" w:rsidRDefault="00B02A22" w:rsidP="009E2D46">
      <w:pPr>
        <w:pBdr>
          <w:top w:val="single" w:sz="4" w:space="1" w:color="FF0000"/>
        </w:pBdr>
        <w:ind w:left="-709" w:right="-715"/>
        <w:jc w:val="center"/>
        <w:rPr>
          <w:rFonts w:ascii="Times New Roman" w:eastAsia="Cambria" w:hAnsi="Times New Roman" w:cs="Times New Roman"/>
          <w:spacing w:val="10"/>
          <w:sz w:val="16"/>
          <w:szCs w:val="16"/>
        </w:rPr>
      </w:pPr>
      <w:r w:rsidRPr="00B02A22">
        <w:rPr>
          <w:rFonts w:ascii="Times New Roman" w:eastAsia="Cambria" w:hAnsi="Times New Roman" w:cs="Times New Roman"/>
          <w:spacing w:val="10"/>
          <w:sz w:val="16"/>
          <w:szCs w:val="16"/>
        </w:rPr>
        <w:t>Fédération des personnels des services publics et des services de santé FORCE OUVRIERE 153 - 155 rue de Rome 75017 PARIS</w:t>
      </w:r>
    </w:p>
    <w:p w14:paraId="676EA34F" w14:textId="34C335C4" w:rsidR="00B02A22" w:rsidRDefault="009E2D46" w:rsidP="009E2D46">
      <w:pPr>
        <w:pBdr>
          <w:bottom w:val="single" w:sz="4" w:space="1" w:color="FF0000"/>
        </w:pBdr>
        <w:ind w:left="-709" w:right="-715"/>
        <w:jc w:val="center"/>
        <w:rPr>
          <w:rFonts w:ascii="Cambria" w:eastAsia="Cambria" w:hAnsi="Cambria" w:cs="Times New Roman"/>
        </w:rPr>
      </w:pPr>
      <w:r>
        <w:rPr>
          <w:rFonts w:ascii="Times New Roman" w:eastAsia="Cambria" w:hAnsi="Times New Roman" w:cs="Times New Roman"/>
          <w:spacing w:val="9"/>
          <w:sz w:val="18"/>
        </w:rPr>
        <w:t xml:space="preserve">Section nationale des retraités </w:t>
      </w:r>
      <w:r w:rsidRPr="00B02A22">
        <w:rPr>
          <w:rFonts w:ascii="Times New Roman" w:eastAsia="Cambria" w:hAnsi="Times New Roman" w:cs="Times New Roman"/>
          <w:spacing w:val="9"/>
          <w:sz w:val="18"/>
        </w:rPr>
        <w:sym w:font="Wingdings" w:char="F02A"/>
      </w:r>
      <w:r>
        <w:rPr>
          <w:rFonts w:ascii="Times New Roman" w:eastAsia="Cambria" w:hAnsi="Times New Roman" w:cs="Times New Roman"/>
          <w:spacing w:val="9"/>
          <w:sz w:val="18"/>
        </w:rPr>
        <w:t xml:space="preserve"> </w:t>
      </w:r>
      <w:hyperlink r:id="rId8" w:history="1">
        <w:r w:rsidRPr="00CA2F10">
          <w:rPr>
            <w:rStyle w:val="Lienhypertexte"/>
            <w:rFonts w:ascii="Times New Roman" w:eastAsia="Cambria" w:hAnsi="Times New Roman" w:cs="Times New Roman"/>
            <w:spacing w:val="9"/>
            <w:sz w:val="18"/>
          </w:rPr>
          <w:t>retraitesfo@fosps.com</w:t>
        </w:r>
      </w:hyperlink>
      <w:r>
        <w:rPr>
          <w:rFonts w:ascii="Times New Roman" w:eastAsia="Cambria" w:hAnsi="Times New Roman" w:cs="Times New Roman"/>
          <w:spacing w:val="9"/>
          <w:sz w:val="18"/>
        </w:rPr>
        <w:t xml:space="preserve"> - </w:t>
      </w:r>
      <w:r w:rsidRPr="00B02A22">
        <w:rPr>
          <w:rFonts w:ascii="Times New Roman" w:eastAsia="Cambria" w:hAnsi="Times New Roman" w:cs="Times New Roman"/>
          <w:spacing w:val="9"/>
          <w:sz w:val="16"/>
          <w:szCs w:val="16"/>
        </w:rPr>
        <w:sym w:font="Wingdings" w:char="F028"/>
      </w:r>
      <w:r w:rsidRPr="00B02A22">
        <w:rPr>
          <w:rFonts w:ascii="Times New Roman" w:eastAsia="Cambria" w:hAnsi="Times New Roman" w:cs="Times New Roman"/>
          <w:spacing w:val="9"/>
          <w:sz w:val="16"/>
          <w:szCs w:val="16"/>
        </w:rPr>
        <w:t xml:space="preserve"> 01 44 01 06 00</w:t>
      </w:r>
      <w:r w:rsidRPr="00B02A22">
        <w:rPr>
          <w:rFonts w:ascii="Times New Roman" w:eastAsia="Cambria" w:hAnsi="Times New Roman" w:cs="Times New Roman"/>
          <w:spacing w:val="9"/>
          <w:sz w:val="18"/>
        </w:rPr>
        <w:t xml:space="preserve"> -</w:t>
      </w:r>
    </w:p>
    <w:p w14:paraId="368538D6" w14:textId="77777777" w:rsidR="009665E8" w:rsidRDefault="009665E8" w:rsidP="00B02A22">
      <w:pPr>
        <w:rPr>
          <w:rFonts w:ascii="Cambria" w:eastAsia="Cambria" w:hAnsi="Cambria" w:cs="Times New Roman"/>
        </w:rPr>
      </w:pPr>
    </w:p>
    <w:p w14:paraId="0FBCCE85" w14:textId="77777777" w:rsidR="00971A5D" w:rsidRPr="00B02A22" w:rsidRDefault="00971A5D" w:rsidP="00B02A22">
      <w:pPr>
        <w:rPr>
          <w:rFonts w:ascii="Cambria" w:eastAsia="Cambria" w:hAnsi="Cambria" w:cs="Times New Roman"/>
          <w:sz w:val="16"/>
          <w:szCs w:val="16"/>
        </w:rPr>
      </w:pPr>
    </w:p>
    <w:p w14:paraId="68AD1B84" w14:textId="2EA31277" w:rsidR="00672BCF" w:rsidRPr="00C555A3" w:rsidRDefault="00672BCF" w:rsidP="00C555A3">
      <w:pPr>
        <w:pStyle w:val="Paragraphedeliste"/>
        <w:numPr>
          <w:ilvl w:val="0"/>
          <w:numId w:val="3"/>
        </w:numPr>
        <w:rPr>
          <w:rFonts w:ascii="Arial Black" w:hAnsi="Arial Black"/>
          <w:b/>
          <w:bCs/>
          <w:color w:val="FF0000"/>
        </w:rPr>
      </w:pPr>
      <w:r w:rsidRPr="00C555A3">
        <w:rPr>
          <w:rFonts w:ascii="Arial Black" w:hAnsi="Arial Black"/>
          <w:b/>
          <w:bCs/>
          <w:color w:val="FF0000"/>
        </w:rPr>
        <w:t>A l’ensemble des structures départementales des retraités</w:t>
      </w:r>
    </w:p>
    <w:p w14:paraId="54059655" w14:textId="766213D7" w:rsidR="00672BCF" w:rsidRDefault="00672BCF" w:rsidP="00C555A3">
      <w:pPr>
        <w:pStyle w:val="Paragraphedeliste"/>
        <w:numPr>
          <w:ilvl w:val="0"/>
          <w:numId w:val="3"/>
        </w:numPr>
        <w:rPr>
          <w:rFonts w:ascii="Arial Black" w:hAnsi="Arial Black"/>
          <w:b/>
          <w:bCs/>
          <w:color w:val="FF0000"/>
        </w:rPr>
      </w:pPr>
      <w:r w:rsidRPr="00C555A3">
        <w:rPr>
          <w:rFonts w:ascii="Arial Black" w:hAnsi="Arial Black"/>
          <w:b/>
          <w:bCs/>
          <w:color w:val="FF0000"/>
        </w:rPr>
        <w:t>A l’ensemble des retraités isolés</w:t>
      </w:r>
    </w:p>
    <w:p w14:paraId="2BA02202" w14:textId="77777777" w:rsidR="009665E8" w:rsidRPr="00C555A3" w:rsidRDefault="009665E8" w:rsidP="009665E8">
      <w:pPr>
        <w:pStyle w:val="Paragraphedeliste"/>
        <w:ind w:left="360"/>
        <w:rPr>
          <w:rFonts w:ascii="Arial Black" w:hAnsi="Arial Black"/>
          <w:b/>
          <w:bCs/>
          <w:color w:val="FF0000"/>
        </w:rPr>
      </w:pPr>
    </w:p>
    <w:p w14:paraId="75650C9F" w14:textId="77777777" w:rsidR="00672BCF" w:rsidRPr="00361A74" w:rsidRDefault="00672BCF" w:rsidP="00672BCF">
      <w:pPr>
        <w:rPr>
          <w:b/>
          <w:bCs/>
        </w:rPr>
      </w:pPr>
    </w:p>
    <w:p w14:paraId="40A2367C" w14:textId="79F883E9" w:rsidR="00672BCF" w:rsidRDefault="00B02A22" w:rsidP="00672BCF">
      <w:r w:rsidRPr="00B02A22">
        <w:rPr>
          <w:b/>
          <w:bCs/>
          <w:u w:val="single"/>
        </w:rPr>
        <w:t>OBJET</w:t>
      </w:r>
      <w:r w:rsidRPr="00361A74">
        <w:rPr>
          <w:b/>
          <w:bCs/>
        </w:rPr>
        <w:t> </w:t>
      </w:r>
      <w:r w:rsidR="00672BCF" w:rsidRPr="00361A74">
        <w:rPr>
          <w:b/>
          <w:bCs/>
        </w:rPr>
        <w:t xml:space="preserve">: </w:t>
      </w:r>
      <w:r w:rsidR="00672BCF" w:rsidRPr="00361A74">
        <w:t xml:space="preserve">Renouvellement du CA de la CNRACL </w:t>
      </w:r>
      <w:r w:rsidR="00C555A3">
        <w:t>du 1</w:t>
      </w:r>
      <w:r w:rsidR="00C555A3" w:rsidRPr="00C555A3">
        <w:rPr>
          <w:vertAlign w:val="superscript"/>
        </w:rPr>
        <w:t>er</w:t>
      </w:r>
      <w:r w:rsidR="00C555A3">
        <w:t xml:space="preserve"> au 15</w:t>
      </w:r>
      <w:r w:rsidR="00672BCF" w:rsidRPr="00361A74">
        <w:t xml:space="preserve"> mars 2021. </w:t>
      </w:r>
    </w:p>
    <w:p w14:paraId="0A3E078D" w14:textId="77777777" w:rsidR="00971A5D" w:rsidRPr="000F723E" w:rsidRDefault="00971A5D" w:rsidP="00971A5D">
      <w:pPr>
        <w:jc w:val="center"/>
        <w:rPr>
          <w:rFonts w:ascii="Arial Black" w:hAnsi="Arial Black"/>
        </w:rPr>
      </w:pPr>
    </w:p>
    <w:p w14:paraId="42F61E4D" w14:textId="77777777" w:rsidR="000B5EAD" w:rsidRPr="000B5EAD" w:rsidRDefault="000B5EAD" w:rsidP="00971A5D">
      <w:pPr>
        <w:shd w:val="clear" w:color="auto" w:fill="F7CAAC" w:themeFill="accent2" w:themeFillTint="66"/>
        <w:jc w:val="center"/>
        <w:rPr>
          <w:rFonts w:ascii="Arial Black" w:hAnsi="Arial Black"/>
          <w:b/>
          <w:bCs/>
          <w:color w:val="C00000"/>
          <w:sz w:val="16"/>
          <w:szCs w:val="16"/>
        </w:rPr>
      </w:pPr>
    </w:p>
    <w:p w14:paraId="0A01D0A0" w14:textId="4D2942D7" w:rsidR="00971A5D" w:rsidRPr="00EC491B" w:rsidRDefault="00672BCF" w:rsidP="00971A5D">
      <w:pPr>
        <w:shd w:val="clear" w:color="auto" w:fill="F7CAAC" w:themeFill="accent2" w:themeFillTint="66"/>
        <w:jc w:val="center"/>
        <w:rPr>
          <w:rFonts w:ascii="Arial Black" w:hAnsi="Arial Black"/>
          <w:b/>
          <w:bCs/>
          <w:color w:val="C00000"/>
        </w:rPr>
      </w:pPr>
      <w:r w:rsidRPr="00EC491B">
        <w:rPr>
          <w:rFonts w:ascii="Arial Black" w:hAnsi="Arial Black"/>
          <w:b/>
          <w:bCs/>
          <w:color w:val="C00000"/>
        </w:rPr>
        <w:t>Les élections se dérouleront du 1</w:t>
      </w:r>
      <w:r w:rsidRPr="00EC491B">
        <w:rPr>
          <w:rFonts w:ascii="Arial Black" w:hAnsi="Arial Black"/>
          <w:b/>
          <w:bCs/>
          <w:color w:val="C00000"/>
          <w:vertAlign w:val="superscript"/>
        </w:rPr>
        <w:t>er</w:t>
      </w:r>
      <w:r w:rsidRPr="00EC491B">
        <w:rPr>
          <w:rFonts w:ascii="Arial Black" w:hAnsi="Arial Black"/>
          <w:b/>
          <w:bCs/>
          <w:color w:val="C00000"/>
        </w:rPr>
        <w:t xml:space="preserve"> au 15 mars </w:t>
      </w:r>
      <w:r w:rsidR="006B1990" w:rsidRPr="00EC491B">
        <w:rPr>
          <w:rFonts w:ascii="Arial Black" w:hAnsi="Arial Black"/>
          <w:b/>
          <w:bCs/>
          <w:color w:val="C00000"/>
        </w:rPr>
        <w:t>20</w:t>
      </w:r>
      <w:r w:rsidRPr="00EC491B">
        <w:rPr>
          <w:rFonts w:ascii="Arial Black" w:hAnsi="Arial Black"/>
          <w:b/>
          <w:bCs/>
          <w:color w:val="C00000"/>
        </w:rPr>
        <w:t>21</w:t>
      </w:r>
      <w:r w:rsidR="00971A5D" w:rsidRPr="00EC491B">
        <w:rPr>
          <w:rFonts w:ascii="Arial Black" w:hAnsi="Arial Black"/>
          <w:b/>
          <w:bCs/>
          <w:color w:val="C00000"/>
        </w:rPr>
        <w:t>.</w:t>
      </w:r>
    </w:p>
    <w:p w14:paraId="460B7E5E" w14:textId="77777777" w:rsidR="00971A5D" w:rsidRPr="00C555A3" w:rsidRDefault="00971A5D" w:rsidP="00971A5D">
      <w:pPr>
        <w:shd w:val="clear" w:color="auto" w:fill="F7CAAC" w:themeFill="accent2" w:themeFillTint="66"/>
        <w:rPr>
          <w:rFonts w:ascii="Arial Black" w:hAnsi="Arial Black"/>
          <w:b/>
          <w:bCs/>
          <w:color w:val="C00000"/>
          <w:sz w:val="16"/>
          <w:szCs w:val="16"/>
        </w:rPr>
      </w:pPr>
    </w:p>
    <w:p w14:paraId="66FECAED" w14:textId="788562A6" w:rsidR="00971A5D" w:rsidRPr="00C40B38" w:rsidRDefault="00672BCF" w:rsidP="00971A5D">
      <w:pPr>
        <w:shd w:val="clear" w:color="auto" w:fill="F7CAAC" w:themeFill="accent2" w:themeFillTint="66"/>
        <w:jc w:val="center"/>
        <w:rPr>
          <w:rFonts w:ascii="Arial Black" w:hAnsi="Arial Black"/>
          <w:b/>
          <w:bCs/>
          <w:color w:val="C00000"/>
        </w:rPr>
      </w:pPr>
      <w:r w:rsidRPr="00C40B38">
        <w:rPr>
          <w:rFonts w:ascii="Arial Black" w:hAnsi="Arial Black"/>
          <w:b/>
          <w:bCs/>
          <w:color w:val="C00000"/>
        </w:rPr>
        <w:t>UNE AMBITION, UNE ACTION :</w:t>
      </w:r>
    </w:p>
    <w:p w14:paraId="6DEF3A32" w14:textId="77777777" w:rsidR="00971A5D" w:rsidRPr="000F723E" w:rsidRDefault="00971A5D" w:rsidP="00971A5D">
      <w:pPr>
        <w:shd w:val="clear" w:color="auto" w:fill="F7CAAC" w:themeFill="accent2" w:themeFillTint="66"/>
        <w:jc w:val="center"/>
        <w:rPr>
          <w:rFonts w:ascii="Arial Black" w:hAnsi="Arial Black"/>
          <w:b/>
          <w:bCs/>
          <w:color w:val="C00000"/>
          <w:sz w:val="8"/>
          <w:szCs w:val="8"/>
        </w:rPr>
      </w:pPr>
    </w:p>
    <w:p w14:paraId="66E238D8" w14:textId="61373C41" w:rsidR="00672BCF" w:rsidRDefault="00672BCF" w:rsidP="006F5A59">
      <w:pPr>
        <w:shd w:val="clear" w:color="auto" w:fill="F7CAAC" w:themeFill="accent2" w:themeFillTint="66"/>
        <w:jc w:val="center"/>
        <w:rPr>
          <w:rFonts w:ascii="Arial Black" w:hAnsi="Arial Black"/>
          <w:b/>
          <w:bCs/>
          <w:color w:val="C00000"/>
        </w:rPr>
      </w:pPr>
      <w:r w:rsidRPr="00EC491B">
        <w:rPr>
          <w:rFonts w:ascii="Arial Black" w:hAnsi="Arial Black"/>
          <w:b/>
          <w:bCs/>
          <w:color w:val="C00000"/>
          <w:sz w:val="28"/>
          <w:szCs w:val="28"/>
        </w:rPr>
        <w:t>Force Ouvrière</w:t>
      </w:r>
      <w:r w:rsidR="006F5A59" w:rsidRPr="000F723E">
        <w:rPr>
          <w:rFonts w:ascii="Arial Black" w:hAnsi="Arial Black"/>
          <w:b/>
          <w:bCs/>
          <w:color w:val="C00000"/>
          <w:sz w:val="32"/>
          <w:szCs w:val="32"/>
        </w:rPr>
        <w:t xml:space="preserve"> </w:t>
      </w:r>
      <w:r w:rsidRPr="00EC491B">
        <w:rPr>
          <w:rFonts w:ascii="Arial Black" w:hAnsi="Arial Black"/>
          <w:b/>
          <w:bCs/>
          <w:color w:val="C00000"/>
        </w:rPr>
        <w:t>1</w:t>
      </w:r>
      <w:r w:rsidRPr="00EC491B">
        <w:rPr>
          <w:rFonts w:ascii="Arial Black" w:hAnsi="Arial Black"/>
          <w:b/>
          <w:bCs/>
          <w:color w:val="C00000"/>
          <w:vertAlign w:val="superscript"/>
        </w:rPr>
        <w:t>er</w:t>
      </w:r>
      <w:r w:rsidRPr="00EC491B">
        <w:rPr>
          <w:rFonts w:ascii="Arial Black" w:hAnsi="Arial Black"/>
          <w:b/>
          <w:bCs/>
          <w:color w:val="C00000"/>
        </w:rPr>
        <w:t xml:space="preserve"> syndicat à la </w:t>
      </w:r>
      <w:r w:rsidRPr="009E2D46">
        <w:rPr>
          <w:rFonts w:ascii="Arial Black" w:hAnsi="Arial Black"/>
          <w:b/>
          <w:bCs/>
          <w:color w:val="C00000"/>
        </w:rPr>
        <w:t>Caisse</w:t>
      </w:r>
      <w:r w:rsidRPr="00EC491B">
        <w:rPr>
          <w:rFonts w:ascii="Arial Black" w:hAnsi="Arial Black"/>
          <w:b/>
          <w:bCs/>
          <w:color w:val="C00000"/>
        </w:rPr>
        <w:t xml:space="preserve"> Nationale de Retraite</w:t>
      </w:r>
      <w:r w:rsidR="005E0816" w:rsidRPr="00EC491B">
        <w:rPr>
          <w:rFonts w:ascii="Arial Black" w:hAnsi="Arial Black"/>
          <w:b/>
          <w:bCs/>
          <w:color w:val="C00000"/>
        </w:rPr>
        <w:t>s</w:t>
      </w:r>
      <w:r w:rsidRPr="00EC491B">
        <w:rPr>
          <w:rFonts w:ascii="Arial Black" w:hAnsi="Arial Black"/>
          <w:b/>
          <w:bCs/>
          <w:color w:val="FF0000"/>
        </w:rPr>
        <w:t xml:space="preserve"> </w:t>
      </w:r>
      <w:r w:rsidR="00C555A3">
        <w:rPr>
          <w:rFonts w:ascii="Arial Black" w:hAnsi="Arial Black"/>
          <w:b/>
          <w:bCs/>
          <w:color w:val="FF0000"/>
        </w:rPr>
        <w:br/>
      </w:r>
      <w:r w:rsidRPr="00EC491B">
        <w:rPr>
          <w:rFonts w:ascii="Arial Black" w:hAnsi="Arial Black"/>
          <w:b/>
          <w:bCs/>
          <w:color w:val="C00000"/>
        </w:rPr>
        <w:t>des Agents des Collectivités Locales (CNRACL).</w:t>
      </w:r>
    </w:p>
    <w:p w14:paraId="1F0F6AB9" w14:textId="77777777" w:rsidR="000B5EAD" w:rsidRPr="000B5EAD" w:rsidRDefault="000B5EAD" w:rsidP="006F5A59">
      <w:pPr>
        <w:shd w:val="clear" w:color="auto" w:fill="F7CAAC" w:themeFill="accent2" w:themeFillTint="66"/>
        <w:jc w:val="center"/>
        <w:rPr>
          <w:rFonts w:ascii="Arial Black" w:hAnsi="Arial Black"/>
          <w:b/>
          <w:bCs/>
          <w:color w:val="C00000"/>
          <w:sz w:val="16"/>
          <w:szCs w:val="16"/>
        </w:rPr>
      </w:pPr>
    </w:p>
    <w:p w14:paraId="7D446010" w14:textId="0801F03C" w:rsidR="00971A5D" w:rsidRPr="000B5EAD" w:rsidRDefault="00971A5D" w:rsidP="00462B28">
      <w:pPr>
        <w:jc w:val="both"/>
        <w:rPr>
          <w:sz w:val="16"/>
          <w:szCs w:val="16"/>
        </w:rPr>
      </w:pPr>
    </w:p>
    <w:p w14:paraId="3FF78CD0" w14:textId="2FE24156" w:rsidR="00C555A3" w:rsidRDefault="00C555A3" w:rsidP="00462B28">
      <w:pPr>
        <w:jc w:val="both"/>
        <w:rPr>
          <w:sz w:val="16"/>
          <w:szCs w:val="16"/>
        </w:rPr>
      </w:pPr>
    </w:p>
    <w:p w14:paraId="15F140AF" w14:textId="77777777" w:rsidR="009665E8" w:rsidRPr="000B5EAD" w:rsidRDefault="009665E8" w:rsidP="00462B28">
      <w:pPr>
        <w:jc w:val="both"/>
        <w:rPr>
          <w:sz w:val="16"/>
          <w:szCs w:val="16"/>
        </w:rPr>
      </w:pPr>
    </w:p>
    <w:p w14:paraId="66CF3A9E" w14:textId="4E7BC514" w:rsidR="00672BCF" w:rsidRPr="00361A74" w:rsidRDefault="00672BCF" w:rsidP="00462B28">
      <w:pPr>
        <w:jc w:val="both"/>
      </w:pPr>
      <w:r w:rsidRPr="00361A74">
        <w:t>Ch</w:t>
      </w:r>
      <w:r w:rsidR="005E5E62" w:rsidRPr="00361A74">
        <w:t>er(e) Camarade,</w:t>
      </w:r>
    </w:p>
    <w:p w14:paraId="37089A4A" w14:textId="348819EA" w:rsidR="005E5E62" w:rsidRDefault="005E5E62" w:rsidP="00462B28">
      <w:pPr>
        <w:jc w:val="both"/>
      </w:pPr>
    </w:p>
    <w:p w14:paraId="6456F608" w14:textId="77296A71" w:rsidR="00A15D4D" w:rsidRDefault="00A15D4D" w:rsidP="00462B28">
      <w:pPr>
        <w:jc w:val="both"/>
      </w:pPr>
    </w:p>
    <w:p w14:paraId="0AE57394" w14:textId="014226E7" w:rsidR="00A15D4D" w:rsidRDefault="00A15D4D" w:rsidP="0032632A">
      <w:pPr>
        <w:spacing w:before="100" w:beforeAutospacing="1"/>
        <w:jc w:val="both"/>
      </w:pPr>
      <w:r>
        <w:t>Les élections au renouvellement des administrateurs au conseil d’administration de la CNRACL approchent à grand pas.</w:t>
      </w:r>
    </w:p>
    <w:p w14:paraId="61DB2370" w14:textId="65787CF0" w:rsidR="00A15D4D" w:rsidRDefault="00A15D4D" w:rsidP="0032632A">
      <w:pPr>
        <w:spacing w:before="100" w:beforeAutospacing="1"/>
        <w:jc w:val="both"/>
      </w:pPr>
      <w:r>
        <w:t>Aujourd’hui nous sommes à J-30 de la réception du matériel de vote pour les élections (réception à compter du 20 février et jusqu’au 26 février au plus tard), il convient donc de tout mettre en œuvre pour que le vote FO soit le plus conséquent possible.</w:t>
      </w:r>
    </w:p>
    <w:p w14:paraId="5A5DEF4F" w14:textId="75782E44" w:rsidR="00A15D4D" w:rsidRDefault="00A15D4D" w:rsidP="0032632A">
      <w:pPr>
        <w:spacing w:before="100" w:beforeAutospacing="1"/>
        <w:jc w:val="both"/>
      </w:pPr>
      <w:r>
        <w:t>Nous vous adressons aujourd’hui comme stipulé dans la circulaire du 13 janvier 2021</w:t>
      </w:r>
    </w:p>
    <w:p w14:paraId="2770FF6B" w14:textId="77777777" w:rsidR="0032632A" w:rsidRDefault="0032632A" w:rsidP="0032632A">
      <w:pPr>
        <w:spacing w:line="360" w:lineRule="auto"/>
        <w:jc w:val="both"/>
      </w:pPr>
    </w:p>
    <w:p w14:paraId="3D4A1A9B" w14:textId="77777777" w:rsid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7C3A6754" w14:textId="0BE794EF" w:rsidR="00A15D4D" w:rsidRPr="009E2D46" w:rsidRDefault="00A15D4D"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color w:val="C00000"/>
          <w:sz w:val="28"/>
          <w:szCs w:val="28"/>
        </w:rPr>
      </w:pPr>
      <w:r w:rsidRPr="009E2D46">
        <w:rPr>
          <w:b/>
          <w:bCs/>
          <w:color w:val="C00000"/>
          <w:sz w:val="28"/>
          <w:szCs w:val="28"/>
        </w:rPr>
        <w:t>VIEILLISSEMENT DE LA POPULATION, DEPENDANCE ….</w:t>
      </w:r>
    </w:p>
    <w:p w14:paraId="4E494D2B" w14:textId="28E8780A" w:rsidR="00D659E7" w:rsidRPr="009E2D46" w:rsidRDefault="00D659E7"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color w:val="C00000"/>
          <w:sz w:val="32"/>
          <w:szCs w:val="32"/>
        </w:rPr>
      </w:pPr>
      <w:r w:rsidRPr="009E2D46">
        <w:rPr>
          <w:b/>
          <w:bCs/>
          <w:color w:val="C00000"/>
          <w:sz w:val="32"/>
          <w:szCs w:val="32"/>
        </w:rPr>
        <w:t>FO pour un cinquième risque</w:t>
      </w:r>
    </w:p>
    <w:p w14:paraId="094496FC" w14:textId="77777777" w:rsidR="0032632A" w:rsidRP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1CD0DD2F" w14:textId="13C22620" w:rsidR="00A15D4D" w:rsidRDefault="00A15D4D" w:rsidP="0032632A">
      <w:pPr>
        <w:spacing w:line="360" w:lineRule="auto"/>
        <w:jc w:val="both"/>
      </w:pPr>
    </w:p>
    <w:p w14:paraId="1A3D4922" w14:textId="48EB67E0" w:rsidR="00A15D4D" w:rsidRDefault="00A15D4D" w:rsidP="00462B28">
      <w:pPr>
        <w:jc w:val="both"/>
      </w:pPr>
      <w:r>
        <w:t>Il convient de diffuser ces outils militants le plus</w:t>
      </w:r>
      <w:r w:rsidR="00D659E7">
        <w:t xml:space="preserve"> largement</w:t>
      </w:r>
      <w:r>
        <w:t xml:space="preserve"> possible</w:t>
      </w:r>
      <w:r w:rsidR="00105D2C">
        <w:t xml:space="preserve">, </w:t>
      </w:r>
      <w:proofErr w:type="spellStart"/>
      <w:r w:rsidR="00105D2C">
        <w:t>faites</w:t>
      </w:r>
      <w:r w:rsidR="00D659E7">
        <w:t xml:space="preserve"> </w:t>
      </w:r>
      <w:r w:rsidR="00105D2C">
        <w:t>vous</w:t>
      </w:r>
      <w:proofErr w:type="spellEnd"/>
      <w:r w:rsidR="00105D2C">
        <w:t xml:space="preserve"> aider par nos structures locales et départementales, il faut que nous touchions le plus grand nombre de pensionnés autant pour la diffusion de nos tracts que pour leur proposer une aide pour les</w:t>
      </w:r>
      <w:r w:rsidR="00D659E7">
        <w:t xml:space="preserve"> opérations</w:t>
      </w:r>
      <w:r w:rsidR="00105D2C">
        <w:t xml:space="preserve"> de vote qui se dérouleront du 1</w:t>
      </w:r>
      <w:r w:rsidR="00105D2C" w:rsidRPr="00105D2C">
        <w:rPr>
          <w:vertAlign w:val="superscript"/>
        </w:rPr>
        <w:t>er</w:t>
      </w:r>
      <w:r w:rsidR="00105D2C">
        <w:t xml:space="preserve"> au 15 mars 2021.</w:t>
      </w:r>
    </w:p>
    <w:p w14:paraId="6C157266" w14:textId="0DD2B189" w:rsidR="00105D2C" w:rsidRDefault="00105D2C" w:rsidP="00462B28">
      <w:pPr>
        <w:jc w:val="both"/>
      </w:pPr>
    </w:p>
    <w:p w14:paraId="66F19F9F" w14:textId="4E73AF8A" w:rsidR="00105D2C" w:rsidRDefault="00105D2C" w:rsidP="00462B28">
      <w:pPr>
        <w:jc w:val="both"/>
      </w:pPr>
      <w:r>
        <w:t>Je vous rappelle qu’au tirage au sort la liste FO se retrouve en 12</w:t>
      </w:r>
      <w:r w:rsidRPr="00105D2C">
        <w:rPr>
          <w:vertAlign w:val="superscript"/>
        </w:rPr>
        <w:t>ème</w:t>
      </w:r>
      <w:r>
        <w:t xml:space="preserve"> et dernière position dans les listes</w:t>
      </w:r>
      <w:r w:rsidR="003B3883">
        <w:t xml:space="preserve"> électorales, il s’agit donc d’avoir une information très pédagogique en direction de nos retraités.</w:t>
      </w:r>
    </w:p>
    <w:p w14:paraId="1CA345E6" w14:textId="3EBD4685" w:rsidR="003B3883" w:rsidRDefault="003B3883" w:rsidP="00462B28">
      <w:pPr>
        <w:jc w:val="both"/>
      </w:pPr>
    </w:p>
    <w:p w14:paraId="7E473E78" w14:textId="704A4E24" w:rsidR="003B3883" w:rsidRDefault="003B3883" w:rsidP="00462B28">
      <w:pPr>
        <w:jc w:val="both"/>
      </w:pPr>
      <w:r>
        <w:t>Nous vous adresserons une autre circulaire la semaine prochaine avec un nouveau tract.</w:t>
      </w:r>
    </w:p>
    <w:p w14:paraId="6DA4A087" w14:textId="5FAF5925" w:rsidR="003B3883" w:rsidRDefault="003B3883" w:rsidP="0032632A">
      <w:pPr>
        <w:spacing w:line="360" w:lineRule="auto"/>
        <w:jc w:val="both"/>
      </w:pPr>
    </w:p>
    <w:p w14:paraId="2AB6C809" w14:textId="77777777" w:rsid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64FBD541" w14:textId="7B3B3D97" w:rsidR="003B3883" w:rsidRPr="009E2D46" w:rsidRDefault="003B3883"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color w:val="C00000"/>
          <w:sz w:val="28"/>
          <w:szCs w:val="28"/>
        </w:rPr>
      </w:pPr>
      <w:r w:rsidRPr="009E2D46">
        <w:rPr>
          <w:b/>
          <w:bCs/>
          <w:color w:val="C00000"/>
          <w:sz w:val="28"/>
          <w:szCs w:val="28"/>
        </w:rPr>
        <w:t>HISTOIRE DE LA CNRACL</w:t>
      </w:r>
    </w:p>
    <w:p w14:paraId="1B934142" w14:textId="77777777" w:rsidR="0032632A" w:rsidRP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4639D323" w14:textId="3365C147" w:rsidR="003B3883" w:rsidRDefault="003B3883" w:rsidP="0032632A">
      <w:pPr>
        <w:spacing w:line="360" w:lineRule="auto"/>
        <w:jc w:val="both"/>
      </w:pPr>
    </w:p>
    <w:p w14:paraId="61B49948" w14:textId="031F2322" w:rsidR="003B3883" w:rsidRDefault="00B01CA7" w:rsidP="00462B28">
      <w:pPr>
        <w:jc w:val="both"/>
      </w:pPr>
      <w:r>
        <w:t>Une prochaine circulaire début février accompagnera un autre tract spécifique</w:t>
      </w:r>
    </w:p>
    <w:p w14:paraId="5C939170" w14:textId="77777777" w:rsidR="0032632A" w:rsidRDefault="0032632A" w:rsidP="00462B28">
      <w:pPr>
        <w:jc w:val="both"/>
      </w:pPr>
    </w:p>
    <w:p w14:paraId="6D2D4AE6" w14:textId="77777777" w:rsid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131380E9" w14:textId="7D9F43F3" w:rsidR="00B01CA7" w:rsidRPr="009E2D46" w:rsidRDefault="00B01CA7"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color w:val="C00000"/>
          <w:sz w:val="28"/>
          <w:szCs w:val="28"/>
        </w:rPr>
      </w:pPr>
      <w:r w:rsidRPr="009E2D46">
        <w:rPr>
          <w:b/>
          <w:bCs/>
          <w:color w:val="C00000"/>
          <w:sz w:val="28"/>
          <w:szCs w:val="28"/>
        </w:rPr>
        <w:t>OPPOSITION A LA REFORME DES RETRAITES</w:t>
      </w:r>
    </w:p>
    <w:p w14:paraId="61FEBEC8" w14:textId="77777777" w:rsidR="0032632A" w:rsidRP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110F1665" w14:textId="0ADAEA33" w:rsidR="00024F73" w:rsidRDefault="00024F73" w:rsidP="0032632A">
      <w:pPr>
        <w:spacing w:line="360" w:lineRule="auto"/>
        <w:jc w:val="both"/>
      </w:pPr>
    </w:p>
    <w:p w14:paraId="0B576146" w14:textId="472224B6" w:rsidR="00024F73" w:rsidRDefault="00024F73" w:rsidP="00462B28">
      <w:pPr>
        <w:jc w:val="both"/>
      </w:pPr>
      <w:r>
        <w:t>Elle sera</w:t>
      </w:r>
      <w:r w:rsidR="006374FA">
        <w:t xml:space="preserve"> suivie d’une circulaire mi-février en accompagnement d’un tract spécifique sur le</w:t>
      </w:r>
    </w:p>
    <w:p w14:paraId="5146AB5E" w14:textId="1F292338" w:rsidR="006374FA" w:rsidRDefault="006374FA" w:rsidP="0032632A">
      <w:pPr>
        <w:spacing w:line="360" w:lineRule="auto"/>
        <w:jc w:val="both"/>
      </w:pPr>
    </w:p>
    <w:p w14:paraId="18BB0A25" w14:textId="77777777" w:rsid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0838EEAB" w14:textId="5A80F991" w:rsidR="006374FA" w:rsidRPr="009E2D46" w:rsidRDefault="006374F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color w:val="C00000"/>
          <w:sz w:val="28"/>
          <w:szCs w:val="28"/>
        </w:rPr>
      </w:pPr>
      <w:r w:rsidRPr="009E2D46">
        <w:rPr>
          <w:b/>
          <w:bCs/>
          <w:color w:val="C00000"/>
          <w:sz w:val="28"/>
          <w:szCs w:val="28"/>
        </w:rPr>
        <w:t>FONDS D’ACTION SOCIALE</w:t>
      </w:r>
    </w:p>
    <w:p w14:paraId="20F31E7F" w14:textId="77777777" w:rsidR="0032632A" w:rsidRPr="0032632A" w:rsidRDefault="0032632A" w:rsidP="00D659E7">
      <w:pPr>
        <w:pBdr>
          <w:top w:val="single" w:sz="4" w:space="1" w:color="auto"/>
          <w:left w:val="single" w:sz="4" w:space="4" w:color="auto"/>
          <w:bottom w:val="single" w:sz="4" w:space="1" w:color="auto"/>
          <w:right w:val="single" w:sz="4" w:space="4" w:color="auto"/>
        </w:pBdr>
        <w:shd w:val="clear" w:color="auto" w:fill="F7CAAC" w:themeFill="accent2" w:themeFillTint="66"/>
        <w:jc w:val="center"/>
        <w:rPr>
          <w:b/>
          <w:bCs/>
          <w:sz w:val="28"/>
          <w:szCs w:val="28"/>
        </w:rPr>
      </w:pPr>
    </w:p>
    <w:p w14:paraId="02CA3BC5" w14:textId="2363B53B" w:rsidR="00EF4539" w:rsidRDefault="00EF4539" w:rsidP="0032632A">
      <w:pPr>
        <w:spacing w:line="360" w:lineRule="auto"/>
        <w:jc w:val="both"/>
      </w:pPr>
    </w:p>
    <w:p w14:paraId="432C68E9" w14:textId="013EFA46" w:rsidR="00EF4539" w:rsidRDefault="00EF4539" w:rsidP="00462B28">
      <w:pPr>
        <w:jc w:val="both"/>
      </w:pPr>
      <w:r>
        <w:t>Une dernière circulaire adressée fin février reviendra sur les</w:t>
      </w:r>
      <w:r w:rsidR="00D659E7">
        <w:t xml:space="preserve"> questions</w:t>
      </w:r>
      <w:r>
        <w:t xml:space="preserve"> de vote</w:t>
      </w:r>
    </w:p>
    <w:p w14:paraId="4AE16E49" w14:textId="4550BF3C" w:rsidR="00EF4539" w:rsidRDefault="00EF4539" w:rsidP="00462B28">
      <w:pPr>
        <w:jc w:val="both"/>
      </w:pPr>
    </w:p>
    <w:p w14:paraId="45C53D09" w14:textId="0A70E14C" w:rsidR="00EF4539" w:rsidRDefault="00EF4539" w:rsidP="00462B28">
      <w:pPr>
        <w:jc w:val="both"/>
      </w:pPr>
      <w:r>
        <w:t>Pas une voix ne doit nous manquer, nous vous demandons un investissement militant important avec l’objectif de gagner ces élections.</w:t>
      </w:r>
    </w:p>
    <w:p w14:paraId="66AED80E" w14:textId="5CA378DD" w:rsidR="00EF4539" w:rsidRDefault="00EF4539" w:rsidP="00462B28">
      <w:pPr>
        <w:jc w:val="both"/>
      </w:pPr>
    </w:p>
    <w:p w14:paraId="066096B9" w14:textId="6822A8E9" w:rsidR="00EF4539" w:rsidRDefault="00EF4539" w:rsidP="00462B28">
      <w:pPr>
        <w:jc w:val="both"/>
      </w:pPr>
      <w:r>
        <w:t xml:space="preserve">Nous </w:t>
      </w:r>
      <w:r w:rsidR="00D659E7">
        <w:t xml:space="preserve">savons </w:t>
      </w:r>
      <w:r>
        <w:t>pouvoir compter sur votre investissement</w:t>
      </w:r>
      <w:r w:rsidR="009665E8">
        <w:t>.</w:t>
      </w:r>
    </w:p>
    <w:p w14:paraId="79AB400A" w14:textId="39C4B3FF" w:rsidR="009665E8" w:rsidRDefault="009665E8" w:rsidP="00462B28">
      <w:pPr>
        <w:jc w:val="both"/>
      </w:pPr>
    </w:p>
    <w:p w14:paraId="4A3A1AEC" w14:textId="3129D06A" w:rsidR="009665E8" w:rsidRDefault="009665E8" w:rsidP="00462B28">
      <w:pPr>
        <w:jc w:val="both"/>
      </w:pPr>
      <w:r>
        <w:t>Amitiés syndicales</w:t>
      </w:r>
    </w:p>
    <w:p w14:paraId="2C2D357F" w14:textId="5D6A0B72" w:rsidR="009665E8" w:rsidRDefault="009665E8" w:rsidP="00462B28">
      <w:pPr>
        <w:jc w:val="both"/>
      </w:pPr>
    </w:p>
    <w:p w14:paraId="36D51395" w14:textId="275D1831" w:rsidR="006374FA" w:rsidRDefault="006374FA" w:rsidP="00462B28">
      <w:pPr>
        <w:jc w:val="both"/>
      </w:pPr>
    </w:p>
    <w:p w14:paraId="3975DA35" w14:textId="77777777" w:rsidR="006374FA" w:rsidRDefault="006374FA" w:rsidP="00462B28">
      <w:pPr>
        <w:jc w:val="both"/>
      </w:pPr>
    </w:p>
    <w:p w14:paraId="01EC6E82" w14:textId="77777777" w:rsidR="00775457" w:rsidRPr="008C5CDC" w:rsidRDefault="00775457" w:rsidP="0038682C">
      <w:pPr>
        <w:jc w:val="center"/>
        <w:rPr>
          <w:sz w:val="12"/>
          <w:szCs w:val="12"/>
        </w:rPr>
      </w:pPr>
    </w:p>
    <w:p w14:paraId="6D72CF7C" w14:textId="77777777" w:rsidR="009665E8" w:rsidRDefault="009665E8" w:rsidP="0038682C">
      <w:pPr>
        <w:jc w:val="center"/>
      </w:pPr>
      <w:r>
        <w:rPr>
          <w:b/>
          <w:bCs/>
        </w:rPr>
        <w:t>Pour le bureau de l</w:t>
      </w:r>
      <w:r w:rsidR="00472749" w:rsidRPr="00F1008C">
        <w:rPr>
          <w:b/>
          <w:bCs/>
        </w:rPr>
        <w:t>a Section Nationale des retraités</w:t>
      </w:r>
      <w:r w:rsidR="00472749" w:rsidRPr="00F1008C">
        <w:t> </w:t>
      </w:r>
      <w:r w:rsidR="00A25FBC" w:rsidRPr="00F1008C">
        <w:rPr>
          <w:b/>
          <w:bCs/>
        </w:rPr>
        <w:t>FO</w:t>
      </w:r>
      <w:r w:rsidR="00A25FBC" w:rsidRPr="00F1008C">
        <w:t xml:space="preserve"> </w:t>
      </w:r>
    </w:p>
    <w:p w14:paraId="2CB11A4B" w14:textId="1F251A68" w:rsidR="00B90387" w:rsidRDefault="00472749" w:rsidP="0038682C">
      <w:pPr>
        <w:jc w:val="center"/>
      </w:pPr>
      <w:r w:rsidRPr="00F1008C">
        <w:t xml:space="preserve"> </w:t>
      </w:r>
      <w:r w:rsidRPr="00F1008C">
        <w:rPr>
          <w:b/>
          <w:bCs/>
        </w:rPr>
        <w:t>Françoise LEFEVRE</w:t>
      </w:r>
      <w:r w:rsidR="00971A5D" w:rsidRPr="00F1008C">
        <w:rPr>
          <w:b/>
          <w:bCs/>
        </w:rPr>
        <w:t>,</w:t>
      </w:r>
      <w:r w:rsidR="00971A5D" w:rsidRPr="00F1008C">
        <w:t xml:space="preserve"> secrétaire général</w:t>
      </w:r>
      <w:r w:rsidR="00775457" w:rsidRPr="00F1008C">
        <w:t>e.</w:t>
      </w:r>
    </w:p>
    <w:p w14:paraId="6D9DA716" w14:textId="4163E824" w:rsidR="008C5CDC" w:rsidRDefault="008C5CDC" w:rsidP="008C5CDC">
      <w:pPr>
        <w:ind w:left="2832" w:firstLine="708"/>
        <w:jc w:val="center"/>
      </w:pPr>
    </w:p>
    <w:p w14:paraId="30CD844C" w14:textId="77777777" w:rsidR="001A7D9A" w:rsidRDefault="001A7D9A" w:rsidP="008C5CDC">
      <w:pPr>
        <w:ind w:left="2832" w:firstLine="708"/>
        <w:jc w:val="center"/>
      </w:pPr>
    </w:p>
    <w:p w14:paraId="5FC65D83" w14:textId="47AAFC2C" w:rsidR="008C5CDC" w:rsidRPr="00F1008C" w:rsidRDefault="008C5CDC" w:rsidP="008C5CDC">
      <w:pPr>
        <w:ind w:left="3540" w:firstLine="708"/>
        <w:jc w:val="center"/>
      </w:pPr>
      <w:r>
        <w:t xml:space="preserve">           Paris, le </w:t>
      </w:r>
      <w:r w:rsidR="008C3BC1">
        <w:t>2</w:t>
      </w:r>
      <w:r w:rsidR="009665E8">
        <w:t>0</w:t>
      </w:r>
      <w:r>
        <w:t xml:space="preserve"> </w:t>
      </w:r>
      <w:r w:rsidR="008C3BC1">
        <w:t>Janvier</w:t>
      </w:r>
      <w:r>
        <w:t xml:space="preserve"> 202</w:t>
      </w:r>
      <w:r w:rsidR="008C3BC1">
        <w:t>1</w:t>
      </w:r>
      <w:r>
        <w:t xml:space="preserve"> </w:t>
      </w:r>
    </w:p>
    <w:sectPr w:rsidR="008C5CDC" w:rsidRPr="00F1008C" w:rsidSect="00E11A5A">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D2D60" w14:textId="77777777" w:rsidR="00485F0B" w:rsidRDefault="00485F0B" w:rsidP="00B02A22">
      <w:r>
        <w:separator/>
      </w:r>
    </w:p>
  </w:endnote>
  <w:endnote w:type="continuationSeparator" w:id="0">
    <w:p w14:paraId="6D90DFB9" w14:textId="77777777" w:rsidR="00485F0B" w:rsidRDefault="00485F0B" w:rsidP="00B0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2890545"/>
      <w:docPartObj>
        <w:docPartGallery w:val="Page Numbers (Bottom of Page)"/>
        <w:docPartUnique/>
      </w:docPartObj>
    </w:sdtPr>
    <w:sdtEndPr/>
    <w:sdtContent>
      <w:p w14:paraId="70F13F92" w14:textId="242B8745" w:rsidR="00B02A22" w:rsidRDefault="00B02A22">
        <w:pPr>
          <w:pStyle w:val="Pieddepage"/>
        </w:pPr>
        <w:r>
          <w:rPr>
            <w:noProof/>
          </w:rPr>
          <mc:AlternateContent>
            <mc:Choice Requires="wps">
              <w:drawing>
                <wp:anchor distT="0" distB="0" distL="114300" distR="114300" simplePos="0" relativeHeight="251659264" behindDoc="0" locked="0" layoutInCell="0" allowOverlap="1" wp14:anchorId="30B31F81" wp14:editId="5B3A4C03">
                  <wp:simplePos x="0" y="0"/>
                  <wp:positionH relativeFrom="rightMargin">
                    <wp:posOffset>10795</wp:posOffset>
                  </wp:positionH>
                  <wp:positionV relativeFrom="bottomMargin">
                    <wp:posOffset>74295</wp:posOffset>
                  </wp:positionV>
                  <wp:extent cx="368300" cy="342900"/>
                  <wp:effectExtent l="0" t="0" r="12700" b="1905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42900"/>
                          </a:xfrm>
                          <a:prstGeom prst="foldedCorner">
                            <a:avLst>
                              <a:gd name="adj" fmla="val 34560"/>
                            </a:avLst>
                          </a:prstGeom>
                          <a:solidFill>
                            <a:srgbClr val="FFFFFF"/>
                          </a:solidFill>
                          <a:ln w="3175">
                            <a:solidFill>
                              <a:srgbClr val="808080"/>
                            </a:solidFill>
                            <a:round/>
                            <a:headEnd/>
                            <a:tailEnd/>
                          </a:ln>
                        </wps:spPr>
                        <wps:txbx>
                          <w:txbxContent>
                            <w:p w14:paraId="62CC5275" w14:textId="77777777" w:rsidR="00B02A22" w:rsidRDefault="00B02A22">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31F8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7" type="#_x0000_t65" style="position:absolute;margin-left:.85pt;margin-top:5.85pt;width:29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" o:allowincell="f" adj="14135" strokecolor="gray" strokeweight=".25pt">
                  <v:textbox>
                    <w:txbxContent>
                      <w:p w14:paraId="62CC5275" w14:textId="77777777" w:rsidR="00B02A22" w:rsidRDefault="00B02A22">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9011A" w14:textId="77777777" w:rsidR="00485F0B" w:rsidRDefault="00485F0B" w:rsidP="00B02A22">
      <w:r>
        <w:separator/>
      </w:r>
    </w:p>
  </w:footnote>
  <w:footnote w:type="continuationSeparator" w:id="0">
    <w:p w14:paraId="70A5D962" w14:textId="77777777" w:rsidR="00485F0B" w:rsidRDefault="00485F0B" w:rsidP="00B02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B8CB"/>
      </v:shape>
    </w:pict>
  </w:numPicBullet>
  <w:abstractNum w:abstractNumId="0" w15:restartNumberingAfterBreak="0">
    <w:nsid w:val="21FA285C"/>
    <w:multiLevelType w:val="hybridMultilevel"/>
    <w:tmpl w:val="0A28E1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1343F1"/>
    <w:multiLevelType w:val="hybridMultilevel"/>
    <w:tmpl w:val="1EB45CC4"/>
    <w:lvl w:ilvl="0" w:tplc="944CB7F0">
      <w:start w:val="9"/>
      <w:numFmt w:val="bullet"/>
      <w:lvlText w:val=""/>
      <w:lvlJc w:val="left"/>
      <w:pPr>
        <w:ind w:left="1780" w:hanging="360"/>
      </w:pPr>
      <w:rPr>
        <w:rFonts w:ascii="Wingdings" w:eastAsiaTheme="minorHAnsi" w:hAnsi="Wingdings" w:cstheme="minorBidi"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 w15:restartNumberingAfterBreak="0">
    <w:nsid w:val="4F3E3A04"/>
    <w:multiLevelType w:val="hybridMultilevel"/>
    <w:tmpl w:val="EAD240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875D8F"/>
    <w:multiLevelType w:val="hybridMultilevel"/>
    <w:tmpl w:val="76B80FEE"/>
    <w:lvl w:ilvl="0" w:tplc="C2D27B24">
      <w:start w:val="9"/>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15:restartNumberingAfterBreak="0">
    <w:nsid w:val="6EE34D06"/>
    <w:multiLevelType w:val="hybridMultilevel"/>
    <w:tmpl w:val="E982DF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BFF3E82"/>
    <w:multiLevelType w:val="hybridMultilevel"/>
    <w:tmpl w:val="B70CE124"/>
    <w:lvl w:ilvl="0" w:tplc="BC34CB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BCF"/>
    <w:rsid w:val="000229E8"/>
    <w:rsid w:val="00024F73"/>
    <w:rsid w:val="00055CDB"/>
    <w:rsid w:val="00060EAE"/>
    <w:rsid w:val="00076BF0"/>
    <w:rsid w:val="000B5EAD"/>
    <w:rsid w:val="000D2B47"/>
    <w:rsid w:val="000F723E"/>
    <w:rsid w:val="00105D2C"/>
    <w:rsid w:val="001076ED"/>
    <w:rsid w:val="00167E39"/>
    <w:rsid w:val="00173C85"/>
    <w:rsid w:val="00175B09"/>
    <w:rsid w:val="001A7D9A"/>
    <w:rsid w:val="00294A65"/>
    <w:rsid w:val="0032632A"/>
    <w:rsid w:val="00337DC9"/>
    <w:rsid w:val="00361A74"/>
    <w:rsid w:val="00384CCC"/>
    <w:rsid w:val="0038682C"/>
    <w:rsid w:val="003A4842"/>
    <w:rsid w:val="003B267F"/>
    <w:rsid w:val="003B3883"/>
    <w:rsid w:val="003D6117"/>
    <w:rsid w:val="00447DDC"/>
    <w:rsid w:val="0045705D"/>
    <w:rsid w:val="00462B28"/>
    <w:rsid w:val="00472749"/>
    <w:rsid w:val="00485F0B"/>
    <w:rsid w:val="004B656C"/>
    <w:rsid w:val="00501AA3"/>
    <w:rsid w:val="0053429C"/>
    <w:rsid w:val="00560423"/>
    <w:rsid w:val="005C68FD"/>
    <w:rsid w:val="005E0816"/>
    <w:rsid w:val="005E5E62"/>
    <w:rsid w:val="005F31F0"/>
    <w:rsid w:val="006250C1"/>
    <w:rsid w:val="0063213C"/>
    <w:rsid w:val="006374FA"/>
    <w:rsid w:val="006676CC"/>
    <w:rsid w:val="00672BCF"/>
    <w:rsid w:val="00683321"/>
    <w:rsid w:val="006B1990"/>
    <w:rsid w:val="006F5A59"/>
    <w:rsid w:val="00730D1F"/>
    <w:rsid w:val="00735D73"/>
    <w:rsid w:val="00742999"/>
    <w:rsid w:val="00752EF4"/>
    <w:rsid w:val="00767924"/>
    <w:rsid w:val="00772CAB"/>
    <w:rsid w:val="00775457"/>
    <w:rsid w:val="007D01B8"/>
    <w:rsid w:val="007E5857"/>
    <w:rsid w:val="007F005B"/>
    <w:rsid w:val="008038F3"/>
    <w:rsid w:val="008A3FC7"/>
    <w:rsid w:val="008C3BC1"/>
    <w:rsid w:val="008C5CDC"/>
    <w:rsid w:val="008F56E6"/>
    <w:rsid w:val="00965AC4"/>
    <w:rsid w:val="009665E8"/>
    <w:rsid w:val="00971A5D"/>
    <w:rsid w:val="009E2D46"/>
    <w:rsid w:val="00A10E3A"/>
    <w:rsid w:val="00A15D4D"/>
    <w:rsid w:val="00A16315"/>
    <w:rsid w:val="00A21D05"/>
    <w:rsid w:val="00A2465A"/>
    <w:rsid w:val="00A25FBC"/>
    <w:rsid w:val="00A417C7"/>
    <w:rsid w:val="00A60234"/>
    <w:rsid w:val="00A76511"/>
    <w:rsid w:val="00AD7857"/>
    <w:rsid w:val="00B01CA7"/>
    <w:rsid w:val="00B02A22"/>
    <w:rsid w:val="00B059C5"/>
    <w:rsid w:val="00B4378D"/>
    <w:rsid w:val="00B90387"/>
    <w:rsid w:val="00C34C81"/>
    <w:rsid w:val="00C40B38"/>
    <w:rsid w:val="00C555A3"/>
    <w:rsid w:val="00C91128"/>
    <w:rsid w:val="00CA373C"/>
    <w:rsid w:val="00D335A5"/>
    <w:rsid w:val="00D659E7"/>
    <w:rsid w:val="00E11A5A"/>
    <w:rsid w:val="00E171A4"/>
    <w:rsid w:val="00E563CC"/>
    <w:rsid w:val="00E679F9"/>
    <w:rsid w:val="00E703A4"/>
    <w:rsid w:val="00EA0D3F"/>
    <w:rsid w:val="00EC491B"/>
    <w:rsid w:val="00EF4539"/>
    <w:rsid w:val="00F1008C"/>
    <w:rsid w:val="00F23FCC"/>
    <w:rsid w:val="00F51CDD"/>
    <w:rsid w:val="00F60BD6"/>
    <w:rsid w:val="00FC258D"/>
    <w:rsid w:val="00FE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E5CCC"/>
  <w15:chartTrackingRefBased/>
  <w15:docId w15:val="{F542BDF9-9A6F-1042-9714-716C5E13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B28"/>
    <w:pPr>
      <w:ind w:left="720"/>
      <w:contextualSpacing/>
    </w:pPr>
  </w:style>
  <w:style w:type="paragraph" w:styleId="En-tte">
    <w:name w:val="header"/>
    <w:basedOn w:val="Normal"/>
    <w:link w:val="En-tteCar"/>
    <w:uiPriority w:val="99"/>
    <w:unhideWhenUsed/>
    <w:rsid w:val="00B02A22"/>
    <w:pPr>
      <w:tabs>
        <w:tab w:val="center" w:pos="4536"/>
        <w:tab w:val="right" w:pos="9072"/>
      </w:tabs>
    </w:pPr>
  </w:style>
  <w:style w:type="character" w:customStyle="1" w:styleId="En-tteCar">
    <w:name w:val="En-tête Car"/>
    <w:basedOn w:val="Policepardfaut"/>
    <w:link w:val="En-tte"/>
    <w:uiPriority w:val="99"/>
    <w:rsid w:val="00B02A22"/>
  </w:style>
  <w:style w:type="paragraph" w:styleId="Pieddepage">
    <w:name w:val="footer"/>
    <w:basedOn w:val="Normal"/>
    <w:link w:val="PieddepageCar"/>
    <w:uiPriority w:val="99"/>
    <w:unhideWhenUsed/>
    <w:rsid w:val="00B02A22"/>
    <w:pPr>
      <w:tabs>
        <w:tab w:val="center" w:pos="4536"/>
        <w:tab w:val="right" w:pos="9072"/>
      </w:tabs>
    </w:pPr>
  </w:style>
  <w:style w:type="character" w:customStyle="1" w:styleId="PieddepageCar">
    <w:name w:val="Pied de page Car"/>
    <w:basedOn w:val="Policepardfaut"/>
    <w:link w:val="Pieddepage"/>
    <w:uiPriority w:val="99"/>
    <w:rsid w:val="00B02A22"/>
  </w:style>
  <w:style w:type="character" w:styleId="Lienhypertexte">
    <w:name w:val="Hyperlink"/>
    <w:basedOn w:val="Policepardfaut"/>
    <w:uiPriority w:val="99"/>
    <w:unhideWhenUsed/>
    <w:rsid w:val="009E2D46"/>
    <w:rPr>
      <w:color w:val="0563C1" w:themeColor="hyperlink"/>
      <w:u w:val="single"/>
    </w:rPr>
  </w:style>
  <w:style w:type="character" w:styleId="Mentionnonrsolue">
    <w:name w:val="Unresolved Mention"/>
    <w:basedOn w:val="Policepardfaut"/>
    <w:uiPriority w:val="99"/>
    <w:semiHidden/>
    <w:unhideWhenUsed/>
    <w:rsid w:val="009E2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raitesfo@fosp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VOILLOT Francis</dc:creator>
  <cp:keywords/>
  <dc:description/>
  <cp:lastModifiedBy>Yves KOTTELAT</cp:lastModifiedBy>
  <cp:revision>2</cp:revision>
  <cp:lastPrinted>2021-01-20T09:49:00Z</cp:lastPrinted>
  <dcterms:created xsi:type="dcterms:W3CDTF">2021-01-20T13:10:00Z</dcterms:created>
  <dcterms:modified xsi:type="dcterms:W3CDTF">2021-01-20T13:10:00Z</dcterms:modified>
</cp:coreProperties>
</file>